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12"/>
      </w:tblGrid>
      <w:tr w:rsidR="00F726D5" w:rsidRPr="002024DB" w:rsidTr="00F15988">
        <w:tc>
          <w:tcPr>
            <w:tcW w:w="3970" w:type="dxa"/>
          </w:tcPr>
          <w:p w:rsidR="00F726D5" w:rsidRDefault="008E09C2" w:rsidP="00DF3B26">
            <w:pPr>
              <w:rPr>
                <w:b/>
                <w:sz w:val="26"/>
                <w:szCs w:val="26"/>
              </w:rPr>
            </w:pPr>
            <w:r>
              <w:rPr>
                <w:b/>
                <w:sz w:val="26"/>
                <w:szCs w:val="26"/>
              </w:rPr>
              <w:t>ỦY BAN NHÂN DÂN</w:t>
            </w:r>
          </w:p>
          <w:p w:rsidR="008E09C2" w:rsidRPr="002024DB" w:rsidRDefault="000B146C" w:rsidP="00B060DB">
            <w:pPr>
              <w:rPr>
                <w:b/>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722630</wp:posOffset>
                      </wp:positionH>
                      <wp:positionV relativeFrom="paragraph">
                        <wp:posOffset>194945</wp:posOffset>
                      </wp:positionV>
                      <wp:extent cx="6191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9DF4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9pt,15.35pt" to="105.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KMtAEAALYDAAAOAAAAZHJzL2Uyb0RvYy54bWysU8GO0zAQvSPxD5bvNE2lXUHUdA9dwQVB&#10;xcIHeJ1xY63tscamaf+esdtmESCE0F4cj/3em3njyfru6J04ACWLoZftYikFBI2DDftefvv6/s1b&#10;KVJWYVAOA/TyBEnebV6/Wk+xgxWO6AYgwSIhdVPs5Zhz7Jom6RG8SguMEPjSIHmVOaR9M5CaWN27&#10;ZrVc3jYT0hAJNaTEp/fnS7mp+saAzp+NSZCF6yXXlutKdX0sa7NZq25PKo5WX8pQ/1GFVzZw0lnq&#10;XmUlvpP9TcpbTZjQ5IVG36AxVkP1wG7a5S9uHkYVoXrh5qQ4tym9nKz+dNiRsEMvb6QIyvMTPWRS&#10;dj9mscUQuIFI4qb0aYqpY/g27OgSpbijYvpoyJcv2xHH2tvT3Fs4ZqH58LZ91644h75eNc+8SCl/&#10;APSibHrpbCiuVacOH1PmXAy9QjgodZwz110+OShgF76AYSecq63sOkOwdSQOil9/eGqLC9aqyEIx&#10;1rmZtPw76YItNKhz9a/EGV0zYsgz0duA9Kes+Xgt1ZzxV9dnr8X2Iw6n+g61HTwc1dllkMv0/RxX&#10;+vPvtvkBAAD//wMAUEsDBBQABgAIAAAAIQCE7ut+2wAAAAkBAAAPAAAAZHJzL2Rvd25yZXYueG1s&#10;TI/BTsMwEETvSPyDtUjcqNNUKijEqapKCHFBNIW7G2+dQLyObCcNf88iDvQ4s6PZN+Vmdr2YMMTO&#10;k4LlIgOB1HjTkVXwfni6ewARkyaje0+o4BsjbKrrq1IXxp9pj1OdrOASioVW0KY0FFLGpkWn48IP&#10;SHw7+eB0YhmsNEGfudz1Ms+ytXS6I/7Q6gF3LTZf9egU9C9h+rA7u43j835df76d8tfDpNTtzbx9&#10;BJFwTv9h+MVndKiY6ehHMlH0rJcrRk8KVtk9CA7k7IA4/hmyKuXlguoHAAD//wMAUEsBAi0AFAAG&#10;AAgAAAAhALaDOJL+AAAA4QEAABMAAAAAAAAAAAAAAAAAAAAAAFtDb250ZW50X1R5cGVzXS54bWxQ&#10;SwECLQAUAAYACAAAACEAOP0h/9YAAACUAQAACwAAAAAAAAAAAAAAAAAvAQAAX3JlbHMvLnJlbHNQ&#10;SwECLQAUAAYACAAAACEA7UKyjLQBAAC2AwAADgAAAAAAAAAAAAAAAAAuAgAAZHJzL2Uyb0RvYy54&#10;bWxQSwECLQAUAAYACAAAACEAhO7rftsAAAAJAQAADwAAAAAAAAAAAAAAAAAOBAAAZHJzL2Rvd25y&#10;ZXYueG1sUEsFBgAAAAAEAAQA8wAAABYFAAAAAA==&#10;" strokecolor="black [3200]" strokeweight=".5pt">
                      <v:stroke joinstyle="miter"/>
                    </v:line>
                  </w:pict>
                </mc:Fallback>
              </mc:AlternateContent>
            </w:r>
            <w:r w:rsidR="00DF3B26">
              <w:rPr>
                <w:b/>
                <w:sz w:val="26"/>
                <w:szCs w:val="26"/>
              </w:rPr>
              <w:t xml:space="preserve">  XÃ NGA THẮNG</w:t>
            </w:r>
          </w:p>
        </w:tc>
        <w:tc>
          <w:tcPr>
            <w:tcW w:w="5812" w:type="dxa"/>
          </w:tcPr>
          <w:p w:rsidR="00F726D5" w:rsidRPr="002024DB" w:rsidRDefault="00F726D5" w:rsidP="00F15988">
            <w:pPr>
              <w:jc w:val="center"/>
              <w:rPr>
                <w:b/>
                <w:sz w:val="26"/>
                <w:szCs w:val="26"/>
              </w:rPr>
            </w:pPr>
            <w:r w:rsidRPr="002024DB">
              <w:rPr>
                <w:b/>
                <w:sz w:val="26"/>
                <w:szCs w:val="26"/>
              </w:rPr>
              <w:t>CỘNG HÒA XÃ HỘI CHỦ NGHĨA VIỆT NAM</w:t>
            </w:r>
          </w:p>
          <w:p w:rsidR="00F726D5" w:rsidRPr="002024DB" w:rsidRDefault="00F726D5" w:rsidP="00F15988">
            <w:pPr>
              <w:jc w:val="center"/>
              <w:rPr>
                <w:b/>
              </w:rPr>
            </w:pPr>
            <w:r w:rsidRPr="002024DB">
              <w:rPr>
                <w:b/>
              </w:rPr>
              <w:t>Độc lập – Tự do – Hạnh phúc</w:t>
            </w:r>
          </w:p>
        </w:tc>
      </w:tr>
      <w:tr w:rsidR="00F726D5" w:rsidRPr="002024DB" w:rsidTr="00F15988">
        <w:tc>
          <w:tcPr>
            <w:tcW w:w="3970" w:type="dxa"/>
          </w:tcPr>
          <w:p w:rsidR="00F726D5" w:rsidRDefault="00F726D5" w:rsidP="00F15988">
            <w:pPr>
              <w:jc w:val="center"/>
            </w:pPr>
          </w:p>
          <w:p w:rsidR="00F726D5" w:rsidRPr="002024DB" w:rsidRDefault="00F726D5" w:rsidP="008E09C2">
            <w:pPr>
              <w:jc w:val="center"/>
            </w:pPr>
            <w:r>
              <w:t>Số:         /</w:t>
            </w:r>
            <w:r w:rsidR="008E09C2">
              <w:t>TB-UBND</w:t>
            </w:r>
          </w:p>
        </w:tc>
        <w:tc>
          <w:tcPr>
            <w:tcW w:w="5812" w:type="dxa"/>
          </w:tcPr>
          <w:p w:rsidR="00F726D5" w:rsidRDefault="000B146C" w:rsidP="00F15988">
            <w:pPr>
              <w:rPr>
                <w:i/>
              </w:rPr>
            </w:pPr>
            <w:r>
              <w:rPr>
                <w:i/>
                <w:noProof/>
              </w:rPr>
              <mc:AlternateContent>
                <mc:Choice Requires="wps">
                  <w:drawing>
                    <wp:anchor distT="0" distB="0" distL="114300" distR="114300" simplePos="0" relativeHeight="251663360" behindDoc="0" locked="0" layoutInCell="1" allowOverlap="1">
                      <wp:simplePos x="0" y="0"/>
                      <wp:positionH relativeFrom="column">
                        <wp:posOffset>630554</wp:posOffset>
                      </wp:positionH>
                      <wp:positionV relativeFrom="paragraph">
                        <wp:posOffset>9525</wp:posOffset>
                      </wp:positionV>
                      <wp:extent cx="227647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2276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ACA69"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9.65pt,.75pt" to="22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wqwgEAAMQDAAAOAAAAZHJzL2Uyb0RvYy54bWysU02P0zAQvSPxHyzfadKKdiFquoeu4IKg&#10;YhfuXmfcWPhLY9Om/56xkwYErLRCXCx/vPdm3stkeztYw06AUXvX8uWi5gyc9J12x5Z/eXj36g1n&#10;MQnXCeMdtPwCkd/uXr7YnkMDK9970wEyEnGxOYeW9ymFpqqi7MGKuPABHD0qj1YkOuKx6lCcSd2a&#10;alXXm+rssQvoJcRIt3fjI98VfaVApk9KRUjMtJx6S2XFsj7mtdptRXNEEXotpzbEP3RhhXZUdJa6&#10;E0mw76j/kLJaoo9epYX0tvJKaQnFA7lZ1r+5ue9FgOKFwolhjin+P1n58XRApruWbzhzwtInuk8o&#10;9LFPbO+dowA9sk3O6RxiQ/C9O+B0iuGA2fSg0DJldPhKI1BiIGNsKClf5pRhSEzS5Wp1s3l9s+ZM&#10;0tvb9WqdxatRJasFjOk9eMvypuVGu5yBaMTpQ0wj9AohXu5q7KPs0sVABhv3GRT5onpjR2WiYG+Q&#10;nQTNQvdtOZUtyExR2piZVJeST5ImbKZBmbLnEmd0qehdmolWO49/q5qGa6tqxF9dj16z7UffXcpX&#10;KXHQqJRAp7HOs/jrudB//ny7HwAAAP//AwBQSwMEFAAGAAgAAAAhAFeJn7naAAAABgEAAA8AAABk&#10;cnMvZG93bnJldi54bWxMj8FOwzAQRO9I/IO1SNyoDSUtDXGqUglxpuXS2yZekoh4HWK3DX/PcqLH&#10;2RnNvC3Wk+/VicbYBbZwPzOgiOvgOm4sfOxf755AxYTssA9MFn4owrq8viowd+HM73TapUZJCccc&#10;LbQpDbnWsW7JY5yFgVi8zzB6TCLHRrsRz1Lue/1gzEJ77FgWWhxo21L9tTt6C/s3b6YqdVvi76XZ&#10;HF6yBR8ya29vps0zqERT+g/DH76gQylMVTiyi6q3sFrNJSn3DJTYj9lSPqkszA3ostCX+OUvAAAA&#10;//8DAFBLAQItABQABgAIAAAAIQC2gziS/gAAAOEBAAATAAAAAAAAAAAAAAAAAAAAAABbQ29udGVu&#10;dF9UeXBlc10ueG1sUEsBAi0AFAAGAAgAAAAhADj9If/WAAAAlAEAAAsAAAAAAAAAAAAAAAAALwEA&#10;AF9yZWxzLy5yZWxzUEsBAi0AFAAGAAgAAAAhAA8s/CrCAQAAxAMAAA4AAAAAAAAAAAAAAAAALgIA&#10;AGRycy9lMm9Eb2MueG1sUEsBAi0AFAAGAAgAAAAhAFeJn7naAAAABgEAAA8AAAAAAAAAAAAAAAAA&#10;HAQAAGRycy9kb3ducmV2LnhtbFBLBQYAAAAABAAEAPMAAAAjBQAAAAA=&#10;" strokecolor="black [3200]" strokeweight=".5pt">
                      <v:stroke joinstyle="miter"/>
                    </v:line>
                  </w:pict>
                </mc:Fallback>
              </mc:AlternateContent>
            </w:r>
          </w:p>
          <w:p w:rsidR="00F726D5" w:rsidRPr="002024DB" w:rsidRDefault="00F726D5" w:rsidP="00DF3B26">
            <w:pPr>
              <w:rPr>
                <w:i/>
              </w:rPr>
            </w:pPr>
            <w:r>
              <w:rPr>
                <w:i/>
              </w:rPr>
              <w:t xml:space="preserve">         </w:t>
            </w:r>
            <w:r w:rsidR="00DF3B26">
              <w:rPr>
                <w:i/>
              </w:rPr>
              <w:t>Nga Thắng</w:t>
            </w:r>
            <w:r w:rsidR="00FB57CB">
              <w:rPr>
                <w:i/>
              </w:rPr>
              <w:t xml:space="preserve">, ngày </w:t>
            </w:r>
            <w:r w:rsidR="00DF3B26">
              <w:rPr>
                <w:i/>
              </w:rPr>
              <w:t>23</w:t>
            </w:r>
            <w:r w:rsidR="00FB57CB">
              <w:rPr>
                <w:i/>
              </w:rPr>
              <w:t xml:space="preserve"> tháng </w:t>
            </w:r>
            <w:r w:rsidR="00DF3B26">
              <w:rPr>
                <w:i/>
              </w:rPr>
              <w:t>10</w:t>
            </w:r>
            <w:r w:rsidRPr="002024DB">
              <w:rPr>
                <w:i/>
              </w:rPr>
              <w:t xml:space="preserve">  năm 202</w:t>
            </w:r>
            <w:r w:rsidR="00891AF7">
              <w:rPr>
                <w:i/>
              </w:rPr>
              <w:t>4</w:t>
            </w:r>
            <w:r w:rsidRPr="002024DB">
              <w:rPr>
                <w:i/>
              </w:rPr>
              <w:t xml:space="preserve"> </w:t>
            </w:r>
          </w:p>
        </w:tc>
      </w:tr>
    </w:tbl>
    <w:p w:rsidR="00017112" w:rsidRPr="00017112" w:rsidRDefault="00017112" w:rsidP="00017112"/>
    <w:p w:rsidR="00017112" w:rsidRDefault="00017112" w:rsidP="00017112">
      <w:pPr>
        <w:tabs>
          <w:tab w:val="left" w:pos="3630"/>
        </w:tabs>
        <w:jc w:val="center"/>
      </w:pPr>
      <w:r>
        <w:rPr>
          <w:b/>
          <w:bCs/>
          <w:color w:val="000000"/>
        </w:rPr>
        <w:t>THÔNG BÁO</w:t>
      </w:r>
    </w:p>
    <w:p w:rsidR="00017112" w:rsidRPr="00EA7CE5" w:rsidRDefault="00B1122C" w:rsidP="00EA7CE5">
      <w:pPr>
        <w:tabs>
          <w:tab w:val="left" w:pos="3015"/>
        </w:tabs>
        <w:jc w:val="center"/>
        <w:rPr>
          <w:b/>
        </w:rPr>
      </w:pPr>
      <w:r w:rsidRPr="00EA7CE5">
        <w:rPr>
          <w:b/>
          <w:bCs/>
          <w:color w:val="000000"/>
        </w:rPr>
        <w:t xml:space="preserve">Về việc niêm yết </w:t>
      </w:r>
      <w:r w:rsidR="003E175E" w:rsidRPr="00EA7CE5">
        <w:rPr>
          <w:b/>
          <w:bCs/>
          <w:color w:val="000000"/>
        </w:rPr>
        <w:t>công khai</w:t>
      </w:r>
      <w:r w:rsidR="00EA7CE5">
        <w:rPr>
          <w:b/>
          <w:bCs/>
          <w:color w:val="000000"/>
        </w:rPr>
        <w:t xml:space="preserve"> </w:t>
      </w:r>
      <w:r w:rsidR="00B060DB">
        <w:rPr>
          <w:b/>
          <w:bCs/>
          <w:color w:val="000000"/>
        </w:rPr>
        <w:t xml:space="preserve">các thôn </w:t>
      </w:r>
      <w:r w:rsidR="00F15988">
        <w:rPr>
          <w:b/>
          <w:bCs/>
          <w:color w:val="000000"/>
        </w:rPr>
        <w:t xml:space="preserve">đề nghị </w:t>
      </w:r>
      <w:r w:rsidR="00EA7CE5">
        <w:rPr>
          <w:b/>
          <w:bCs/>
          <w:color w:val="000000"/>
        </w:rPr>
        <w:t>Chủ</w:t>
      </w:r>
      <w:r w:rsidR="00EA7CE5" w:rsidRPr="00EA7CE5">
        <w:rPr>
          <w:b/>
          <w:bCs/>
          <w:color w:val="000000"/>
        </w:rPr>
        <w:t xml:space="preserve"> tịch UBND </w:t>
      </w:r>
      <w:r w:rsidR="00B060DB">
        <w:rPr>
          <w:b/>
          <w:bCs/>
          <w:color w:val="000000"/>
        </w:rPr>
        <w:t xml:space="preserve">huyện </w:t>
      </w:r>
      <w:r w:rsidR="00EA7CE5" w:rsidRPr="00EA7CE5">
        <w:rPr>
          <w:b/>
          <w:bCs/>
          <w:color w:val="000000"/>
        </w:rPr>
        <w:t xml:space="preserve">tặng danh hiệu </w:t>
      </w:r>
      <w:r w:rsidR="00EA7CE5" w:rsidRPr="00EA7CE5">
        <w:rPr>
          <w:rStyle w:val="BodyTextChar1"/>
          <w:rFonts w:eastAsiaTheme="majorEastAsia"/>
          <w:b/>
          <w:sz w:val="28"/>
          <w:szCs w:val="28"/>
          <w:lang w:eastAsia="vi-VN"/>
        </w:rPr>
        <w:t>“</w:t>
      </w:r>
      <w:r w:rsidR="00B060DB">
        <w:rPr>
          <w:rStyle w:val="BodyTextChar1"/>
          <w:rFonts w:eastAsiaTheme="majorEastAsia"/>
          <w:b/>
          <w:sz w:val="28"/>
          <w:szCs w:val="28"/>
          <w:lang w:val="en-US" w:eastAsia="vi-VN"/>
        </w:rPr>
        <w:t>Thôn, tiểu khu văn hóa</w:t>
      </w:r>
      <w:r w:rsidR="00EA7CE5" w:rsidRPr="00EA7CE5">
        <w:rPr>
          <w:rStyle w:val="BodyTextChar1"/>
          <w:rFonts w:eastAsiaTheme="majorEastAsia"/>
          <w:b/>
          <w:sz w:val="28"/>
          <w:szCs w:val="28"/>
          <w:lang w:eastAsia="vi-VN"/>
        </w:rPr>
        <w:t xml:space="preserve">” </w:t>
      </w:r>
      <w:r w:rsidR="00D95686">
        <w:rPr>
          <w:rStyle w:val="BodyTextChar1"/>
          <w:rFonts w:eastAsiaTheme="majorEastAsia"/>
          <w:b/>
          <w:sz w:val="28"/>
          <w:szCs w:val="28"/>
          <w:lang w:val="en-US" w:eastAsia="vi-VN"/>
        </w:rPr>
        <w:t>n</w:t>
      </w:r>
      <w:r w:rsidR="00EA7CE5" w:rsidRPr="00EA7CE5">
        <w:rPr>
          <w:rStyle w:val="BodyTextChar1"/>
          <w:b/>
          <w:bCs/>
          <w:sz w:val="28"/>
          <w:szCs w:val="28"/>
          <w:lang w:eastAsia="vi-VN"/>
        </w:rPr>
        <w:t xml:space="preserve">ăm </w:t>
      </w:r>
      <w:r w:rsidR="00EA7CE5" w:rsidRPr="00EA7CE5">
        <w:rPr>
          <w:rStyle w:val="BodyTextChar1"/>
          <w:rFonts w:eastAsiaTheme="majorEastAsia"/>
          <w:b/>
          <w:sz w:val="28"/>
          <w:szCs w:val="28"/>
          <w:lang w:eastAsia="vi-VN"/>
        </w:rPr>
        <w:t>2024</w:t>
      </w:r>
    </w:p>
    <w:p w:rsidR="00017112" w:rsidRDefault="006B1867" w:rsidP="00017112">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2234565</wp:posOffset>
                </wp:positionH>
                <wp:positionV relativeFrom="paragraph">
                  <wp:posOffset>38735</wp:posOffset>
                </wp:positionV>
                <wp:extent cx="1190625" cy="1"/>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11906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8711BF"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95pt,3.05pt" to="269.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vvQEAAMEDAAAOAAAAZHJzL2Uyb0RvYy54bWysU02P0zAQvSPtf7B83ybpihVETffQFXtB&#10;ULEsd69jNxa2xxqbJv33jJ02rAAhhLhY/njvzbyXyeZucpYdFUYDvuPNquZMeQm98YeOP31+d/2G&#10;s5iE74UFrzp+UpHfba9ebcbQqjUMYHuFjER8bMfQ8SGl0FZVlINyIq4gKE+PGtCJREc8VD2KkdSd&#10;rdZ1fVuNgH1AkCpGur2fH/m26GutZPqodVSJ2Y5Tb6msWNbnvFbbjWgPKMJg5LkN8Q9dOGE8FV2k&#10;7kUS7BuaX6SckQgRdFpJcBVobaQqHshNU//k5nEQQRUvFE4MS0zx/8nKD8c9MtN3/IYzLxx9oseE&#10;whyGxHbgPQUIyG5yTmOILcF3fo/nUwx7zKYnjY5pa8IXGoESAxljU0n5tKSspsQkXTbN2/p2/Zoz&#10;SW9NVq5miSwVMKYHBY7lTcet8TkA0Yrj+5hm6AVCvNzS3ETZpZNVGWz9J6XJVC5W2GWc1M4iOwoa&#10;hP7rpWxBZoo21i6k+s+kMzbTVBmxvyUu6FIRfFqIznjA31VN06VVPeMvrmev2fYz9KfySUocNCcl&#10;0PNM50F8eS70H3/e9jsAAAD//wMAUEsDBBQABgAIAAAAIQC4eIbk2gAAAAcBAAAPAAAAZHJzL2Rv&#10;d25yZXYueG1sTI7BTsMwEETvSPyDtUjcqJ2WBBqyqUqlijMtl96ceEki4nUau2369xgucBzN6M0r&#10;VpPtxZlG3zlGSGYKBHHtTMcNwsd++/AMwgfNRveOCeFKHlbl7U2hc+Mu/E7nXWhEhLDPNUIbwpBL&#10;6euWrPYzNxDH7tONVocYx0aaUV8i3PZyrlQmre44PrR6oE1L9dfuZBH2b1ZNVeg2xMcntT68phkf&#10;UsT7u2n9AiLQFP7G8KMf1aGMTpU7sfGiR1ikyTJOEbIEROzTxfIRRPWbZVnI//7lNwAAAP//AwBQ&#10;SwECLQAUAAYACAAAACEAtoM4kv4AAADhAQAAEwAAAAAAAAAAAAAAAAAAAAAAW0NvbnRlbnRfVHlw&#10;ZXNdLnhtbFBLAQItABQABgAIAAAAIQA4/SH/1gAAAJQBAAALAAAAAAAAAAAAAAAAAC8BAABfcmVs&#10;cy8ucmVsc1BLAQItABQABgAIAAAAIQA+Xs8vvQEAAMEDAAAOAAAAAAAAAAAAAAAAAC4CAABkcnMv&#10;ZTJvRG9jLnhtbFBLAQItABQABgAIAAAAIQC4eIbk2gAAAAcBAAAPAAAAAAAAAAAAAAAAABcEAABk&#10;cnMvZG93bnJldi54bWxQSwUGAAAAAAQABADzAAAAHgUAAAAA&#10;" strokecolor="black [3200]" strokeweight=".5pt">
                <v:stroke joinstyle="miter"/>
              </v:line>
            </w:pict>
          </mc:Fallback>
        </mc:AlternateContent>
      </w:r>
    </w:p>
    <w:p w:rsidR="00EA7CE5" w:rsidRPr="00B533B0" w:rsidRDefault="00EA7CE5" w:rsidP="00180F41">
      <w:pPr>
        <w:ind w:firstLine="567"/>
        <w:jc w:val="both"/>
        <w:rPr>
          <w:color w:val="000000" w:themeColor="text1"/>
          <w:spacing w:val="-2"/>
        </w:rPr>
      </w:pPr>
      <w:r w:rsidRPr="00180F41">
        <w:rPr>
          <w:spacing w:val="-2"/>
        </w:rPr>
        <w:t xml:space="preserve">Thực hiện Nghị định </w:t>
      </w:r>
      <w:r w:rsidRPr="00180F41">
        <w:rPr>
          <w:rStyle w:val="fontstyle01"/>
          <w:spacing w:val="-2"/>
        </w:rPr>
        <w:t>số 86/2023/NĐ-CP ngày 07/12/2023 của Chính phủ Quy định về khung tiêu</w:t>
      </w:r>
      <w:r w:rsidRPr="00180F41">
        <w:rPr>
          <w:spacing w:val="-2"/>
        </w:rPr>
        <w:t xml:space="preserve"> </w:t>
      </w:r>
      <w:r w:rsidRPr="00180F41">
        <w:rPr>
          <w:rStyle w:val="fontstyle01"/>
          <w:spacing w:val="-2"/>
        </w:rPr>
        <w:t>chuẩn và trình tự, thủ tục, hồ sơ xét tặng danh hiệu “Gia đình văn hoá”, “Thôn,</w:t>
      </w:r>
      <w:r w:rsidRPr="00180F41">
        <w:rPr>
          <w:spacing w:val="-2"/>
        </w:rPr>
        <w:t xml:space="preserve"> </w:t>
      </w:r>
      <w:r w:rsidRPr="00180F41">
        <w:rPr>
          <w:rStyle w:val="fontstyle01"/>
          <w:spacing w:val="-2"/>
        </w:rPr>
        <w:t>tổ dân phố văn hoá”, “Xã, phường, thị trấn tiêu biểu”;</w:t>
      </w:r>
      <w:r w:rsidRPr="00180F41">
        <w:rPr>
          <w:spacing w:val="-2"/>
        </w:rPr>
        <w:t xml:space="preserve"> </w:t>
      </w:r>
      <w:r w:rsidRPr="00180F41">
        <w:rPr>
          <w:spacing w:val="-2"/>
          <w:lang w:val="it-IT"/>
        </w:rPr>
        <w:t xml:space="preserve">Quyết định số </w:t>
      </w:r>
      <w:r w:rsidRPr="00180F41">
        <w:rPr>
          <w:rStyle w:val="fontstyle01"/>
          <w:spacing w:val="-2"/>
        </w:rPr>
        <w:t xml:space="preserve">61/2024/QĐ-UBND ngày 26/9/2024 của UBND tỉnh Thanh Hóa Ban hành Quy định chi tiết tiêu chuẩn và việc xét tặng danh hiệu “Gia đình văn hóa”, “Thôn, tổ dân phố văn hóa”, “Xã, phường, thị trấn tiêu biểu” trên địa bàn tỉnh Thanh Hóa; Kế hoạch số 210/KH-UBND ngày </w:t>
      </w:r>
      <w:r w:rsidR="00C519D1" w:rsidRPr="00180F41">
        <w:rPr>
          <w:rStyle w:val="fontstyle01"/>
          <w:spacing w:val="-2"/>
        </w:rPr>
        <w:t>10/10/2024 của UBND huyên Nga Sơ</w:t>
      </w:r>
      <w:r w:rsidRPr="00180F41">
        <w:rPr>
          <w:rStyle w:val="fontstyle01"/>
          <w:spacing w:val="-2"/>
        </w:rPr>
        <w:t xml:space="preserve">n về </w:t>
      </w:r>
      <w:r w:rsidRPr="00180F41">
        <w:rPr>
          <w:bCs/>
          <w:spacing w:val="-2"/>
        </w:rPr>
        <w:t xml:space="preserve">triển khai công tác bình xét, công nhận danh hiệu “Gia đình văn hoá”, “Thôn, tiểu khu văn hoá” và “Xã, thị trấn tiêu biểu” năm 2024 trên địa bàn huyện Nga Sơn; </w:t>
      </w:r>
      <w:r w:rsidRPr="00B533B0">
        <w:rPr>
          <w:color w:val="000000" w:themeColor="text1"/>
          <w:spacing w:val="-2"/>
          <w:lang w:val="es-ES"/>
        </w:rPr>
        <w:t xml:space="preserve">Công văn số 5205/SVHTTDL-XDNSVHGĐ ngày 12/10/2024 của Sở Văn hóa, Thể thao và Du lịch tỉnh Thanh Hóa về việc </w:t>
      </w:r>
      <w:r w:rsidRPr="00B533B0">
        <w:rPr>
          <w:color w:val="000000" w:themeColor="text1"/>
          <w:spacing w:val="-2"/>
        </w:rPr>
        <w:t>hướng dẫn triển khai công tác xét t</w:t>
      </w:r>
      <w:r w:rsidR="00D95686" w:rsidRPr="00B533B0">
        <w:rPr>
          <w:color w:val="000000" w:themeColor="text1"/>
          <w:spacing w:val="-2"/>
        </w:rPr>
        <w:t>ặng danh hiệu “Gia đình văn hóa”</w:t>
      </w:r>
      <w:r w:rsidRPr="00B533B0">
        <w:rPr>
          <w:color w:val="000000" w:themeColor="text1"/>
          <w:spacing w:val="-2"/>
        </w:rPr>
        <w:t>, “Thôn, tổ dân phố văn hóa”, “Xã, phường, thị trấn tiêu biểu” năm 2024 và đăng ký chỉ tiêu kế hoạch nhà nước về danh hiệu văn hóa năm 2025.</w:t>
      </w:r>
    </w:p>
    <w:p w:rsidR="0024069F" w:rsidRDefault="0024069F" w:rsidP="00180F41">
      <w:pPr>
        <w:tabs>
          <w:tab w:val="left" w:pos="3015"/>
        </w:tabs>
        <w:ind w:firstLine="567"/>
        <w:jc w:val="both"/>
        <w:rPr>
          <w:rStyle w:val="BodyTextChar1"/>
          <w:rFonts w:eastAsiaTheme="majorEastAsia"/>
          <w:sz w:val="28"/>
          <w:szCs w:val="28"/>
          <w:lang w:val="en-US" w:eastAsia="vi-VN"/>
        </w:rPr>
      </w:pPr>
      <w:r>
        <w:rPr>
          <w:color w:val="000000"/>
        </w:rPr>
        <w:t>Căn cứ</w:t>
      </w:r>
      <w:r w:rsidR="00180F41">
        <w:rPr>
          <w:color w:val="000000"/>
        </w:rPr>
        <w:t xml:space="preserve"> hồ sơ </w:t>
      </w:r>
      <w:r>
        <w:rPr>
          <w:color w:val="000000"/>
        </w:rPr>
        <w:t xml:space="preserve">đề nghị </w:t>
      </w:r>
      <w:r w:rsidRPr="00C519D1">
        <w:rPr>
          <w:bCs/>
          <w:color w:val="000000"/>
        </w:rPr>
        <w:t xml:space="preserve">tặng danh hiệu </w:t>
      </w:r>
      <w:r w:rsidRPr="00C519D1">
        <w:rPr>
          <w:rStyle w:val="BodyTextChar1"/>
          <w:rFonts w:eastAsiaTheme="majorEastAsia"/>
          <w:sz w:val="28"/>
          <w:szCs w:val="28"/>
          <w:lang w:eastAsia="vi-VN"/>
        </w:rPr>
        <w:t>“</w:t>
      </w:r>
      <w:r w:rsidR="00B060DB">
        <w:rPr>
          <w:rStyle w:val="BodyTextChar1"/>
          <w:rFonts w:eastAsiaTheme="majorEastAsia"/>
          <w:sz w:val="28"/>
          <w:szCs w:val="28"/>
          <w:lang w:val="en-US" w:eastAsia="vi-VN"/>
        </w:rPr>
        <w:t>Thôn, tiểu khu văn hóa</w:t>
      </w:r>
      <w:r w:rsidRPr="00C519D1">
        <w:rPr>
          <w:rStyle w:val="BodyTextChar1"/>
          <w:rFonts w:eastAsiaTheme="majorEastAsia"/>
          <w:sz w:val="28"/>
          <w:szCs w:val="28"/>
          <w:lang w:eastAsia="vi-VN"/>
        </w:rPr>
        <w:t xml:space="preserve">” </w:t>
      </w:r>
      <w:r>
        <w:rPr>
          <w:rStyle w:val="BodyTextChar1"/>
          <w:bCs/>
          <w:sz w:val="28"/>
          <w:szCs w:val="28"/>
          <w:lang w:val="en-US" w:eastAsia="vi-VN"/>
        </w:rPr>
        <w:t>n</w:t>
      </w:r>
      <w:r w:rsidRPr="00C519D1">
        <w:rPr>
          <w:rStyle w:val="BodyTextChar1"/>
          <w:bCs/>
          <w:sz w:val="28"/>
          <w:szCs w:val="28"/>
          <w:lang w:eastAsia="vi-VN"/>
        </w:rPr>
        <w:t xml:space="preserve">ăm </w:t>
      </w:r>
      <w:r w:rsidRPr="00C519D1">
        <w:rPr>
          <w:rStyle w:val="BodyTextChar1"/>
          <w:rFonts w:eastAsiaTheme="majorEastAsia"/>
          <w:sz w:val="28"/>
          <w:szCs w:val="28"/>
          <w:lang w:eastAsia="vi-VN"/>
        </w:rPr>
        <w:t>2024</w:t>
      </w:r>
      <w:r>
        <w:rPr>
          <w:rStyle w:val="BodyTextChar1"/>
          <w:rFonts w:eastAsiaTheme="majorEastAsia"/>
          <w:sz w:val="28"/>
          <w:szCs w:val="28"/>
          <w:lang w:val="en-US" w:eastAsia="vi-VN"/>
        </w:rPr>
        <w:t xml:space="preserve"> của</w:t>
      </w:r>
      <w:r w:rsidR="00DF3B26">
        <w:rPr>
          <w:rStyle w:val="BodyTextChar1"/>
          <w:rFonts w:eastAsiaTheme="majorEastAsia"/>
          <w:sz w:val="28"/>
          <w:szCs w:val="28"/>
          <w:lang w:val="en-US" w:eastAsia="vi-VN"/>
        </w:rPr>
        <w:t xml:space="preserve"> các thôn Thượng, thôn Giáp, thôn Xa Liễn, thôn Trung Cự, thôn Tam Linh </w:t>
      </w:r>
    </w:p>
    <w:p w:rsidR="0024069F" w:rsidRDefault="00B060DB" w:rsidP="00B060DB">
      <w:pPr>
        <w:tabs>
          <w:tab w:val="left" w:pos="3015"/>
        </w:tabs>
        <w:jc w:val="both"/>
        <w:rPr>
          <w:rStyle w:val="BodyTextChar1"/>
          <w:rFonts w:eastAsiaTheme="majorEastAsia"/>
          <w:sz w:val="28"/>
          <w:szCs w:val="28"/>
          <w:lang w:val="en-US" w:eastAsia="vi-VN"/>
        </w:rPr>
      </w:pPr>
      <w:r>
        <w:rPr>
          <w:rStyle w:val="BodyTextChar1"/>
          <w:rFonts w:eastAsiaTheme="majorEastAsia"/>
          <w:sz w:val="28"/>
          <w:szCs w:val="28"/>
          <w:lang w:val="en-US" w:eastAsia="vi-VN"/>
        </w:rPr>
        <w:t xml:space="preserve">     </w:t>
      </w:r>
      <w:r w:rsidR="0024069F">
        <w:rPr>
          <w:rStyle w:val="BodyTextChar1"/>
          <w:rFonts w:eastAsiaTheme="majorEastAsia"/>
          <w:sz w:val="28"/>
          <w:szCs w:val="28"/>
          <w:lang w:val="en-US" w:eastAsia="vi-VN"/>
        </w:rPr>
        <w:t xml:space="preserve">UBND </w:t>
      </w:r>
      <w:r w:rsidR="00DF3B26">
        <w:rPr>
          <w:rStyle w:val="BodyTextChar1"/>
          <w:rFonts w:eastAsiaTheme="majorEastAsia"/>
          <w:sz w:val="28"/>
          <w:szCs w:val="28"/>
          <w:lang w:val="en-US" w:eastAsia="vi-VN"/>
        </w:rPr>
        <w:t xml:space="preserve">xã Nga Thắng </w:t>
      </w:r>
      <w:r w:rsidR="0024069F">
        <w:rPr>
          <w:rStyle w:val="fontstyle01"/>
        </w:rPr>
        <w:t>niêm yết công khai</w:t>
      </w:r>
      <w:r w:rsidR="00C519D1">
        <w:rPr>
          <w:rStyle w:val="fontstyle01"/>
        </w:rPr>
        <w:t xml:space="preserve"> </w:t>
      </w:r>
      <w:r>
        <w:rPr>
          <w:rStyle w:val="fontstyle01"/>
          <w:color w:val="000000" w:themeColor="text1"/>
        </w:rPr>
        <w:t xml:space="preserve">các thôn </w:t>
      </w:r>
      <w:r w:rsidR="00C519D1" w:rsidRPr="00C519D1">
        <w:rPr>
          <w:bCs/>
          <w:color w:val="000000"/>
        </w:rPr>
        <w:t xml:space="preserve">đề nghị Chủ tịch UBND </w:t>
      </w:r>
      <w:r>
        <w:rPr>
          <w:b/>
          <w:bCs/>
          <w:color w:val="000000"/>
        </w:rPr>
        <w:t xml:space="preserve">huyện </w:t>
      </w:r>
      <w:r w:rsidRPr="00EA7CE5">
        <w:rPr>
          <w:b/>
          <w:bCs/>
          <w:color w:val="000000"/>
        </w:rPr>
        <w:t xml:space="preserve">tặng danh hiệu </w:t>
      </w:r>
      <w:r w:rsidRPr="00EA7CE5">
        <w:rPr>
          <w:rStyle w:val="BodyTextChar1"/>
          <w:rFonts w:eastAsiaTheme="majorEastAsia"/>
          <w:b/>
          <w:sz w:val="28"/>
          <w:szCs w:val="28"/>
          <w:lang w:eastAsia="vi-VN"/>
        </w:rPr>
        <w:t>“</w:t>
      </w:r>
      <w:r>
        <w:rPr>
          <w:rStyle w:val="BodyTextChar1"/>
          <w:rFonts w:eastAsiaTheme="majorEastAsia"/>
          <w:b/>
          <w:sz w:val="28"/>
          <w:szCs w:val="28"/>
          <w:lang w:val="en-US" w:eastAsia="vi-VN"/>
        </w:rPr>
        <w:t>Thôn, tiểu khu văn hóa</w:t>
      </w:r>
      <w:r w:rsidRPr="00EA7CE5">
        <w:rPr>
          <w:rStyle w:val="BodyTextChar1"/>
          <w:rFonts w:eastAsiaTheme="majorEastAsia"/>
          <w:b/>
          <w:sz w:val="28"/>
          <w:szCs w:val="28"/>
          <w:lang w:eastAsia="vi-VN"/>
        </w:rPr>
        <w:t xml:space="preserve">” </w:t>
      </w:r>
      <w:r>
        <w:rPr>
          <w:rStyle w:val="BodyTextChar1"/>
          <w:rFonts w:eastAsiaTheme="majorEastAsia"/>
          <w:b/>
          <w:sz w:val="28"/>
          <w:szCs w:val="28"/>
          <w:lang w:val="en-US" w:eastAsia="vi-VN"/>
        </w:rPr>
        <w:t>n</w:t>
      </w:r>
      <w:r w:rsidRPr="00EA7CE5">
        <w:rPr>
          <w:rStyle w:val="BodyTextChar1"/>
          <w:b/>
          <w:bCs/>
          <w:sz w:val="28"/>
          <w:szCs w:val="28"/>
          <w:lang w:eastAsia="vi-VN"/>
        </w:rPr>
        <w:t xml:space="preserve">ăm </w:t>
      </w:r>
      <w:r w:rsidRPr="00EA7CE5">
        <w:rPr>
          <w:rStyle w:val="BodyTextChar1"/>
          <w:rFonts w:eastAsiaTheme="majorEastAsia"/>
          <w:b/>
          <w:sz w:val="28"/>
          <w:szCs w:val="28"/>
          <w:lang w:eastAsia="vi-VN"/>
        </w:rPr>
        <w:t>2024</w:t>
      </w:r>
      <w:r>
        <w:rPr>
          <w:b/>
        </w:rPr>
        <w:t xml:space="preserve"> </w:t>
      </w:r>
      <w:r w:rsidR="00B00FD1">
        <w:rPr>
          <w:rStyle w:val="BodyTextChar1"/>
          <w:rFonts w:eastAsiaTheme="majorEastAsia"/>
          <w:sz w:val="28"/>
          <w:szCs w:val="28"/>
          <w:lang w:val="en-US" w:eastAsia="vi-VN"/>
        </w:rPr>
        <w:t xml:space="preserve">trên </w:t>
      </w:r>
      <w:r>
        <w:rPr>
          <w:rStyle w:val="BodyTextChar1"/>
          <w:rFonts w:eastAsiaTheme="majorEastAsia"/>
          <w:sz w:val="28"/>
          <w:szCs w:val="28"/>
          <w:lang w:val="en-US" w:eastAsia="vi-VN"/>
        </w:rPr>
        <w:t xml:space="preserve">trang thông </w:t>
      </w:r>
      <w:r w:rsidR="00B00FD1">
        <w:rPr>
          <w:rStyle w:val="BodyTextChar1"/>
          <w:rFonts w:eastAsiaTheme="majorEastAsia"/>
          <w:sz w:val="28"/>
          <w:szCs w:val="28"/>
          <w:lang w:val="en-US" w:eastAsia="vi-VN"/>
        </w:rPr>
        <w:t>tin điện tử</w:t>
      </w:r>
      <w:r>
        <w:rPr>
          <w:rStyle w:val="BodyTextChar1"/>
          <w:rFonts w:eastAsiaTheme="majorEastAsia"/>
          <w:sz w:val="28"/>
          <w:szCs w:val="28"/>
          <w:lang w:val="en-US" w:eastAsia="vi-VN"/>
        </w:rPr>
        <w:t xml:space="preserve"> (hoặc các hình thức khác) của xã/thị trấn, cụ thể</w:t>
      </w:r>
      <w:r w:rsidR="0024069F">
        <w:rPr>
          <w:rStyle w:val="BodyTextChar1"/>
          <w:rFonts w:eastAsiaTheme="majorEastAsia"/>
          <w:sz w:val="28"/>
          <w:szCs w:val="28"/>
          <w:lang w:val="en-US" w:eastAsia="vi-VN"/>
        </w:rPr>
        <w:t>:</w:t>
      </w:r>
    </w:p>
    <w:p w:rsidR="00B060DB" w:rsidRPr="00DF3B26" w:rsidRDefault="00B060DB" w:rsidP="00DF3B26">
      <w:pPr>
        <w:tabs>
          <w:tab w:val="left" w:pos="3015"/>
        </w:tabs>
        <w:ind w:firstLine="567"/>
        <w:jc w:val="both"/>
        <w:rPr>
          <w:rStyle w:val="BodyTextChar1"/>
          <w:rFonts w:eastAsiaTheme="majorEastAsia"/>
          <w:sz w:val="28"/>
          <w:szCs w:val="28"/>
          <w:lang w:val="en-US" w:eastAsia="vi-VN"/>
        </w:rPr>
      </w:pPr>
      <w:r>
        <w:rPr>
          <w:rStyle w:val="BodyTextChar1"/>
          <w:rFonts w:eastAsiaTheme="majorEastAsia"/>
          <w:sz w:val="28"/>
          <w:szCs w:val="28"/>
          <w:lang w:val="en-US" w:eastAsia="vi-VN"/>
        </w:rPr>
        <w:t>Thôn</w:t>
      </w:r>
      <w:r w:rsidR="00DF3B26">
        <w:rPr>
          <w:rStyle w:val="BodyTextChar1"/>
          <w:rFonts w:eastAsiaTheme="majorEastAsia"/>
          <w:sz w:val="28"/>
          <w:szCs w:val="28"/>
          <w:lang w:val="en-US" w:eastAsia="vi-VN"/>
        </w:rPr>
        <w:t xml:space="preserve"> Thượng, thôn Giáp, thôn Xa Liễn, thôn Trung Cự</w:t>
      </w:r>
      <w:r w:rsidR="00DF3B26">
        <w:rPr>
          <w:rStyle w:val="BodyTextChar1"/>
          <w:rFonts w:eastAsiaTheme="majorEastAsia"/>
          <w:sz w:val="28"/>
          <w:szCs w:val="28"/>
          <w:lang w:val="en-US" w:eastAsia="vi-VN"/>
        </w:rPr>
        <w:t xml:space="preserve">, thôn Tam Linh. </w:t>
      </w:r>
    </w:p>
    <w:p w:rsidR="00B00FD1" w:rsidRPr="00972E25" w:rsidRDefault="00B00FD1" w:rsidP="00180F41">
      <w:pPr>
        <w:tabs>
          <w:tab w:val="left" w:pos="3015"/>
        </w:tabs>
        <w:ind w:firstLine="567"/>
        <w:jc w:val="both"/>
        <w:rPr>
          <w:rStyle w:val="BodyTextChar1"/>
          <w:rFonts w:eastAsiaTheme="majorEastAsia"/>
          <w:spacing w:val="-8"/>
          <w:sz w:val="28"/>
          <w:szCs w:val="28"/>
          <w:lang w:val="en-US" w:eastAsia="vi-VN"/>
        </w:rPr>
      </w:pPr>
      <w:r w:rsidRPr="00972E25">
        <w:rPr>
          <w:rStyle w:val="BodyTextChar1"/>
          <w:rFonts w:eastAsiaTheme="majorEastAsia"/>
          <w:spacing w:val="-8"/>
          <w:sz w:val="28"/>
          <w:szCs w:val="28"/>
          <w:lang w:val="en-US" w:eastAsia="vi-VN"/>
        </w:rPr>
        <w:t>Thời gian niêm yết: 10 ngày, kể từ</w:t>
      </w:r>
      <w:r w:rsidR="00DF3B26">
        <w:rPr>
          <w:rStyle w:val="BodyTextChar1"/>
          <w:rFonts w:eastAsiaTheme="majorEastAsia"/>
          <w:spacing w:val="-8"/>
          <w:sz w:val="28"/>
          <w:szCs w:val="28"/>
          <w:lang w:val="en-US" w:eastAsia="vi-VN"/>
        </w:rPr>
        <w:t xml:space="preserve"> ngày 24/10</w:t>
      </w:r>
      <w:r w:rsidRPr="00972E25">
        <w:rPr>
          <w:rStyle w:val="BodyTextChar1"/>
          <w:rFonts w:eastAsiaTheme="majorEastAsia"/>
          <w:spacing w:val="-8"/>
          <w:sz w:val="28"/>
          <w:szCs w:val="28"/>
          <w:lang w:val="en-US" w:eastAsia="vi-VN"/>
        </w:rPr>
        <w:t>/2024 đến hế</w:t>
      </w:r>
      <w:r w:rsidR="00B060DB">
        <w:rPr>
          <w:rStyle w:val="BodyTextChar1"/>
          <w:rFonts w:eastAsiaTheme="majorEastAsia"/>
          <w:spacing w:val="-8"/>
          <w:sz w:val="28"/>
          <w:szCs w:val="28"/>
          <w:lang w:val="en-US" w:eastAsia="vi-VN"/>
        </w:rPr>
        <w:t xml:space="preserve">t ngày </w:t>
      </w:r>
      <w:r w:rsidR="00DF3B26">
        <w:rPr>
          <w:rStyle w:val="BodyTextChar1"/>
          <w:rFonts w:eastAsiaTheme="majorEastAsia"/>
          <w:spacing w:val="-8"/>
          <w:sz w:val="28"/>
          <w:szCs w:val="28"/>
          <w:lang w:val="en-US" w:eastAsia="vi-VN"/>
        </w:rPr>
        <w:t>02/11</w:t>
      </w:r>
      <w:r w:rsidRPr="00972E25">
        <w:rPr>
          <w:rStyle w:val="BodyTextChar1"/>
          <w:rFonts w:eastAsiaTheme="majorEastAsia"/>
          <w:spacing w:val="-8"/>
          <w:sz w:val="28"/>
          <w:szCs w:val="28"/>
          <w:lang w:val="en-US" w:eastAsia="vi-VN"/>
        </w:rPr>
        <w:t>/2024.</w:t>
      </w:r>
    </w:p>
    <w:p w:rsidR="008967C2" w:rsidRDefault="00D95686" w:rsidP="00024C95">
      <w:pPr>
        <w:shd w:val="clear" w:color="auto" w:fill="FFFFFF"/>
        <w:spacing w:before="60" w:after="60" w:line="360" w:lineRule="exact"/>
        <w:ind w:firstLine="596"/>
        <w:jc w:val="both"/>
        <w:rPr>
          <w:color w:val="000000"/>
        </w:rPr>
      </w:pPr>
      <w:r>
        <w:t xml:space="preserve">Trong thời gian niêm yết, đề nghị tập thể, cá nhân theo dõi, giám sát nếu có ý kiến phản ánh, kiến nghị đề nghị gửi bằng văn bản về UBND </w:t>
      </w:r>
      <w:r w:rsidR="00B060DB">
        <w:t xml:space="preserve">xã/thị trấn </w:t>
      </w:r>
      <w:r>
        <w:t xml:space="preserve">để xem xét giải quyết; Quá thời gian trên không nhận được phản hồi, kiến nghị; UBND </w:t>
      </w:r>
      <w:r w:rsidR="00B060DB">
        <w:t xml:space="preserve">xã </w:t>
      </w:r>
      <w:r>
        <w:t xml:space="preserve">sẽ </w:t>
      </w:r>
      <w:r w:rsidRPr="00B533B0">
        <w:rPr>
          <w:color w:val="000000" w:themeColor="text1"/>
        </w:rPr>
        <w:t xml:space="preserve">hoàn thiện </w:t>
      </w:r>
      <w:r>
        <w:t xml:space="preserve">hồ sơ đề nghị </w:t>
      </w:r>
      <w:r w:rsidRPr="00C519D1">
        <w:rPr>
          <w:bCs/>
          <w:color w:val="000000"/>
        </w:rPr>
        <w:t xml:space="preserve">Chủ tịch </w:t>
      </w:r>
      <w:r w:rsidR="00B060DB">
        <w:rPr>
          <w:bCs/>
          <w:color w:val="000000"/>
        </w:rPr>
        <w:t xml:space="preserve">huyện </w:t>
      </w:r>
      <w:r w:rsidRPr="00C519D1">
        <w:rPr>
          <w:bCs/>
          <w:color w:val="000000"/>
        </w:rPr>
        <w:t xml:space="preserve">tặng danh hiệu </w:t>
      </w:r>
      <w:r w:rsidR="00B060DB" w:rsidRPr="00EA7CE5">
        <w:rPr>
          <w:rStyle w:val="BodyTextChar1"/>
          <w:rFonts w:eastAsiaTheme="majorEastAsia"/>
          <w:b/>
          <w:sz w:val="28"/>
          <w:szCs w:val="28"/>
          <w:lang w:eastAsia="vi-VN"/>
        </w:rPr>
        <w:t>“</w:t>
      </w:r>
      <w:r w:rsidR="00B060DB">
        <w:rPr>
          <w:rStyle w:val="BodyTextChar1"/>
          <w:rFonts w:eastAsiaTheme="majorEastAsia"/>
          <w:b/>
          <w:sz w:val="28"/>
          <w:szCs w:val="28"/>
          <w:lang w:val="en-US" w:eastAsia="vi-VN"/>
        </w:rPr>
        <w:t>Thôn, tiểu khu văn hóa</w:t>
      </w:r>
      <w:r w:rsidR="00B060DB" w:rsidRPr="00EA7CE5">
        <w:rPr>
          <w:rStyle w:val="BodyTextChar1"/>
          <w:rFonts w:eastAsiaTheme="majorEastAsia"/>
          <w:b/>
          <w:sz w:val="28"/>
          <w:szCs w:val="28"/>
          <w:lang w:eastAsia="vi-VN"/>
        </w:rPr>
        <w:t xml:space="preserve">” </w:t>
      </w:r>
      <w:r w:rsidR="00B060DB">
        <w:rPr>
          <w:rStyle w:val="BodyTextChar1"/>
          <w:rFonts w:eastAsiaTheme="majorEastAsia"/>
          <w:b/>
          <w:sz w:val="28"/>
          <w:szCs w:val="28"/>
          <w:lang w:val="en-US" w:eastAsia="vi-VN"/>
        </w:rPr>
        <w:t>n</w:t>
      </w:r>
      <w:r w:rsidR="00B060DB" w:rsidRPr="00EA7CE5">
        <w:rPr>
          <w:rStyle w:val="BodyTextChar1"/>
          <w:b/>
          <w:bCs/>
          <w:sz w:val="28"/>
          <w:szCs w:val="28"/>
          <w:lang w:eastAsia="vi-VN"/>
        </w:rPr>
        <w:t xml:space="preserve">ăm </w:t>
      </w:r>
      <w:r w:rsidR="00B060DB" w:rsidRPr="00EA7CE5">
        <w:rPr>
          <w:rStyle w:val="BodyTextChar1"/>
          <w:rFonts w:eastAsiaTheme="majorEastAsia"/>
          <w:b/>
          <w:sz w:val="28"/>
          <w:szCs w:val="28"/>
          <w:lang w:eastAsia="vi-VN"/>
        </w:rPr>
        <w:t>2024</w:t>
      </w:r>
      <w:r w:rsidR="00B060DB">
        <w:rPr>
          <w:b/>
        </w:rPr>
        <w:t xml:space="preserve"> </w:t>
      </w:r>
      <w:r w:rsidRPr="00C519D1">
        <w:rPr>
          <w:rStyle w:val="BodyTextChar1"/>
          <w:rFonts w:eastAsiaTheme="majorEastAsia"/>
          <w:sz w:val="28"/>
          <w:szCs w:val="28"/>
          <w:lang w:eastAsia="vi-VN"/>
        </w:rPr>
        <w:t>“</w:t>
      </w:r>
      <w:r>
        <w:t>theo quy định hiện hành./.</w:t>
      </w:r>
    </w:p>
    <w:tbl>
      <w:tblPr>
        <w:tblW w:w="9606" w:type="dxa"/>
        <w:tblLayout w:type="fixed"/>
        <w:tblLook w:val="04A0" w:firstRow="1" w:lastRow="0" w:firstColumn="1" w:lastColumn="0" w:noHBand="0" w:noVBand="1"/>
      </w:tblPr>
      <w:tblGrid>
        <w:gridCol w:w="4503"/>
        <w:gridCol w:w="5103"/>
      </w:tblGrid>
      <w:tr w:rsidR="00017112" w:rsidRPr="006875A2" w:rsidTr="00DF3B26">
        <w:tc>
          <w:tcPr>
            <w:tcW w:w="4503" w:type="dxa"/>
            <w:shd w:val="clear" w:color="auto" w:fill="auto"/>
          </w:tcPr>
          <w:p w:rsidR="00017112" w:rsidRPr="006875A2" w:rsidRDefault="00017112" w:rsidP="0026655E">
            <w:pPr>
              <w:ind w:right="317"/>
              <w:jc w:val="both"/>
              <w:rPr>
                <w:b/>
                <w:i/>
                <w:color w:val="000000"/>
                <w:sz w:val="24"/>
                <w:szCs w:val="24"/>
              </w:rPr>
            </w:pPr>
            <w:r w:rsidRPr="006875A2">
              <w:rPr>
                <w:b/>
                <w:i/>
                <w:color w:val="000000"/>
                <w:sz w:val="24"/>
                <w:szCs w:val="24"/>
              </w:rPr>
              <w:t>Nơi nhận:</w:t>
            </w:r>
          </w:p>
          <w:p w:rsidR="00DF3B26" w:rsidRPr="00DF3B26" w:rsidRDefault="00DF3B26" w:rsidP="00DF3B26">
            <w:pPr>
              <w:tabs>
                <w:tab w:val="left" w:pos="3015"/>
              </w:tabs>
              <w:rPr>
                <w:rStyle w:val="BodyTextChar1"/>
                <w:rFonts w:eastAsiaTheme="majorEastAsia"/>
                <w:sz w:val="22"/>
                <w:szCs w:val="22"/>
                <w:lang w:val="en-US" w:eastAsia="vi-VN"/>
              </w:rPr>
            </w:pPr>
            <w:r w:rsidRPr="00DF3B26">
              <w:rPr>
                <w:color w:val="000000"/>
                <w:sz w:val="22"/>
                <w:szCs w:val="22"/>
              </w:rPr>
              <w:t xml:space="preserve">- </w:t>
            </w:r>
            <w:r w:rsidRPr="00DF3B26">
              <w:rPr>
                <w:rStyle w:val="BodyTextChar1"/>
                <w:rFonts w:eastAsiaTheme="majorEastAsia"/>
                <w:sz w:val="22"/>
                <w:szCs w:val="22"/>
                <w:lang w:val="en-US" w:eastAsia="vi-VN"/>
              </w:rPr>
              <w:t>T</w:t>
            </w:r>
            <w:r w:rsidRPr="00DF3B26">
              <w:rPr>
                <w:rStyle w:val="BodyTextChar1"/>
                <w:rFonts w:eastAsiaTheme="majorEastAsia"/>
                <w:sz w:val="22"/>
                <w:szCs w:val="22"/>
                <w:lang w:val="en-US" w:eastAsia="vi-VN"/>
              </w:rPr>
              <w:t>hôn Thượng, thôn Giáp, thôn Xa Liễn, thôn Trung Cự, thôn Tam Linh</w:t>
            </w:r>
            <w:r w:rsidRPr="00DF3B26">
              <w:rPr>
                <w:rStyle w:val="BodyTextChar1"/>
                <w:rFonts w:eastAsiaTheme="majorEastAsia"/>
                <w:sz w:val="22"/>
                <w:szCs w:val="22"/>
                <w:lang w:val="en-US" w:eastAsia="vi-VN"/>
              </w:rPr>
              <w:t>.</w:t>
            </w:r>
          </w:p>
          <w:p w:rsidR="00DF3B26" w:rsidRPr="00DF3B26" w:rsidRDefault="00DF3B26" w:rsidP="00DF3B26">
            <w:pPr>
              <w:tabs>
                <w:tab w:val="left" w:pos="3015"/>
              </w:tabs>
              <w:rPr>
                <w:rStyle w:val="BodyTextChar1"/>
                <w:rFonts w:eastAsiaTheme="majorEastAsia"/>
                <w:sz w:val="22"/>
                <w:szCs w:val="22"/>
                <w:lang w:val="en-US" w:eastAsia="vi-VN"/>
              </w:rPr>
            </w:pPr>
            <w:r w:rsidRPr="00DF3B26">
              <w:rPr>
                <w:rStyle w:val="BodyTextChar1"/>
                <w:rFonts w:eastAsiaTheme="majorEastAsia"/>
                <w:sz w:val="22"/>
                <w:szCs w:val="22"/>
                <w:lang w:val="en-US" w:eastAsia="vi-VN"/>
              </w:rPr>
              <w:t>- Lưu VP, VH.</w:t>
            </w:r>
          </w:p>
          <w:p w:rsidR="00DF3B26" w:rsidRDefault="00DF3B26" w:rsidP="00DF3B26">
            <w:pPr>
              <w:tabs>
                <w:tab w:val="left" w:pos="3015"/>
              </w:tabs>
              <w:ind w:firstLine="567"/>
              <w:jc w:val="both"/>
              <w:rPr>
                <w:rStyle w:val="BodyTextChar1"/>
                <w:rFonts w:eastAsiaTheme="majorEastAsia"/>
                <w:b/>
                <w:sz w:val="28"/>
                <w:szCs w:val="28"/>
                <w:lang w:val="en-US" w:eastAsia="vi-VN"/>
              </w:rPr>
            </w:pPr>
          </w:p>
          <w:p w:rsidR="00DF3B26" w:rsidRPr="00DF3B26" w:rsidRDefault="00DF3B26" w:rsidP="00DF3B26">
            <w:pPr>
              <w:tabs>
                <w:tab w:val="left" w:pos="3015"/>
              </w:tabs>
              <w:ind w:firstLine="567"/>
              <w:jc w:val="both"/>
              <w:rPr>
                <w:rStyle w:val="BodyTextChar1"/>
                <w:rFonts w:eastAsiaTheme="majorEastAsia"/>
                <w:b/>
                <w:sz w:val="28"/>
                <w:szCs w:val="28"/>
                <w:lang w:val="en-US" w:eastAsia="vi-VN"/>
              </w:rPr>
            </w:pPr>
            <w:r>
              <w:rPr>
                <w:rStyle w:val="BodyTextChar1"/>
                <w:rFonts w:eastAsiaTheme="majorEastAsia"/>
                <w:b/>
                <w:sz w:val="28"/>
                <w:szCs w:val="28"/>
                <w:lang w:val="en-US" w:eastAsia="vi-VN"/>
              </w:rPr>
              <w:t xml:space="preserve">                                                                              </w:t>
            </w:r>
          </w:p>
          <w:p w:rsidR="00017112" w:rsidRPr="006875A2" w:rsidRDefault="00017112" w:rsidP="0026655E">
            <w:pPr>
              <w:ind w:right="317"/>
              <w:jc w:val="both"/>
              <w:rPr>
                <w:color w:val="000000"/>
              </w:rPr>
            </w:pPr>
          </w:p>
        </w:tc>
        <w:tc>
          <w:tcPr>
            <w:tcW w:w="5103" w:type="dxa"/>
            <w:shd w:val="clear" w:color="auto" w:fill="auto"/>
          </w:tcPr>
          <w:p w:rsidR="00F726D5" w:rsidRDefault="008E09C2" w:rsidP="00DF3B26">
            <w:pPr>
              <w:rPr>
                <w:b/>
              </w:rPr>
            </w:pPr>
            <w:r>
              <w:rPr>
                <w:b/>
              </w:rPr>
              <w:t>CHỦ TỊCH</w:t>
            </w:r>
            <w:r w:rsidR="00DF3B26">
              <w:rPr>
                <w:b/>
              </w:rPr>
              <w:t xml:space="preserve"> UBND XÃ NGA THẮNG</w:t>
            </w:r>
          </w:p>
          <w:p w:rsidR="00DF3B26" w:rsidRDefault="00DF3B26" w:rsidP="008E09C2">
            <w:pPr>
              <w:jc w:val="center"/>
              <w:rPr>
                <w:rStyle w:val="BodyTextChar1"/>
                <w:rFonts w:eastAsiaTheme="majorEastAsia"/>
                <w:b/>
                <w:sz w:val="28"/>
                <w:szCs w:val="28"/>
                <w:lang w:val="en-US" w:eastAsia="vi-VN"/>
              </w:rPr>
            </w:pPr>
          </w:p>
          <w:p w:rsidR="00DF3B26" w:rsidRDefault="00DF3B26" w:rsidP="008E09C2">
            <w:pPr>
              <w:jc w:val="center"/>
              <w:rPr>
                <w:rStyle w:val="BodyTextChar1"/>
                <w:rFonts w:eastAsiaTheme="majorEastAsia"/>
                <w:b/>
                <w:sz w:val="28"/>
                <w:szCs w:val="28"/>
                <w:lang w:val="en-US" w:eastAsia="vi-VN"/>
              </w:rPr>
            </w:pPr>
          </w:p>
          <w:p w:rsidR="00DF3B26" w:rsidRDefault="00DF3B26" w:rsidP="008E09C2">
            <w:pPr>
              <w:jc w:val="center"/>
              <w:rPr>
                <w:rStyle w:val="BodyTextChar1"/>
                <w:rFonts w:eastAsiaTheme="majorEastAsia"/>
                <w:b/>
                <w:sz w:val="28"/>
                <w:szCs w:val="28"/>
                <w:lang w:val="en-US" w:eastAsia="vi-VN"/>
              </w:rPr>
            </w:pPr>
          </w:p>
          <w:p w:rsidR="00DF3B26" w:rsidRDefault="00DF3B26" w:rsidP="008E09C2">
            <w:pPr>
              <w:jc w:val="center"/>
              <w:rPr>
                <w:rStyle w:val="BodyTextChar1"/>
                <w:rFonts w:eastAsiaTheme="majorEastAsia"/>
                <w:b/>
                <w:sz w:val="28"/>
                <w:szCs w:val="28"/>
                <w:lang w:val="en-US" w:eastAsia="vi-VN"/>
              </w:rPr>
            </w:pPr>
          </w:p>
          <w:p w:rsidR="00DF3B26" w:rsidRDefault="00DF3B26" w:rsidP="008E09C2">
            <w:pPr>
              <w:jc w:val="center"/>
              <w:rPr>
                <w:rStyle w:val="BodyTextChar1"/>
                <w:rFonts w:eastAsiaTheme="majorEastAsia"/>
                <w:b/>
                <w:sz w:val="28"/>
                <w:szCs w:val="28"/>
                <w:lang w:val="en-US" w:eastAsia="vi-VN"/>
              </w:rPr>
            </w:pPr>
          </w:p>
          <w:p w:rsidR="00F726D5" w:rsidRDefault="00DF3B26" w:rsidP="008E09C2">
            <w:pPr>
              <w:jc w:val="center"/>
              <w:rPr>
                <w:b/>
              </w:rPr>
            </w:pPr>
            <w:bookmarkStart w:id="0" w:name="_GoBack"/>
            <w:bookmarkEnd w:id="0"/>
            <w:r w:rsidRPr="00DF3B26">
              <w:rPr>
                <w:rStyle w:val="BodyTextChar1"/>
                <w:rFonts w:eastAsiaTheme="majorEastAsia"/>
                <w:b/>
                <w:sz w:val="28"/>
                <w:szCs w:val="28"/>
                <w:lang w:val="en-US" w:eastAsia="vi-VN"/>
              </w:rPr>
              <w:t>Ngô Đăng Khoa</w:t>
            </w:r>
          </w:p>
          <w:p w:rsidR="00F726D5" w:rsidRPr="0034419C" w:rsidRDefault="00F726D5" w:rsidP="008E09C2">
            <w:pPr>
              <w:jc w:val="center"/>
              <w:rPr>
                <w:b/>
              </w:rPr>
            </w:pPr>
          </w:p>
          <w:p w:rsidR="00F726D5" w:rsidRDefault="00F726D5" w:rsidP="008E09C2">
            <w:pPr>
              <w:jc w:val="center"/>
              <w:rPr>
                <w:b/>
              </w:rPr>
            </w:pPr>
          </w:p>
          <w:p w:rsidR="00F726D5" w:rsidRPr="0034419C" w:rsidRDefault="00F726D5" w:rsidP="008E09C2">
            <w:pPr>
              <w:jc w:val="center"/>
              <w:rPr>
                <w:b/>
              </w:rPr>
            </w:pPr>
          </w:p>
          <w:p w:rsidR="00F726D5" w:rsidRPr="0034419C" w:rsidRDefault="00F726D5" w:rsidP="008E09C2">
            <w:pPr>
              <w:jc w:val="center"/>
              <w:rPr>
                <w:b/>
              </w:rPr>
            </w:pPr>
          </w:p>
          <w:p w:rsidR="00017112" w:rsidRPr="006875A2" w:rsidRDefault="008E09C2" w:rsidP="00B060DB">
            <w:pPr>
              <w:ind w:right="317"/>
              <w:jc w:val="center"/>
              <w:rPr>
                <w:color w:val="000000"/>
              </w:rPr>
            </w:pPr>
            <w:r>
              <w:rPr>
                <w:b/>
              </w:rPr>
              <w:lastRenderedPageBreak/>
              <w:t xml:space="preserve">      </w:t>
            </w:r>
          </w:p>
        </w:tc>
      </w:tr>
    </w:tbl>
    <w:p w:rsidR="00F555DF" w:rsidRDefault="00F555DF" w:rsidP="00017112"/>
    <w:sectPr w:rsidR="00F555DF" w:rsidSect="004F6FE7">
      <w:pgSz w:w="11907" w:h="16840" w:code="9"/>
      <w:pgMar w:top="1134" w:right="1134" w:bottom="42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71" w:rsidRDefault="004C6C71" w:rsidP="004F6FE7">
      <w:r>
        <w:separator/>
      </w:r>
    </w:p>
  </w:endnote>
  <w:endnote w:type="continuationSeparator" w:id="0">
    <w:p w:rsidR="004C6C71" w:rsidRDefault="004C6C71" w:rsidP="004F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71" w:rsidRDefault="004C6C71" w:rsidP="004F6FE7">
      <w:r>
        <w:separator/>
      </w:r>
    </w:p>
  </w:footnote>
  <w:footnote w:type="continuationSeparator" w:id="0">
    <w:p w:rsidR="004C6C71" w:rsidRDefault="004C6C71" w:rsidP="004F6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D01C9D"/>
    <w:multiLevelType w:val="hybridMultilevel"/>
    <w:tmpl w:val="C6B22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12"/>
    <w:rsid w:val="00004940"/>
    <w:rsid w:val="000113DF"/>
    <w:rsid w:val="000137DE"/>
    <w:rsid w:val="00017112"/>
    <w:rsid w:val="00024C95"/>
    <w:rsid w:val="00026ED6"/>
    <w:rsid w:val="00041C3D"/>
    <w:rsid w:val="000541B0"/>
    <w:rsid w:val="000553EA"/>
    <w:rsid w:val="00062DB4"/>
    <w:rsid w:val="00064024"/>
    <w:rsid w:val="00073129"/>
    <w:rsid w:val="00085C8F"/>
    <w:rsid w:val="00093A98"/>
    <w:rsid w:val="00093E16"/>
    <w:rsid w:val="00094856"/>
    <w:rsid w:val="00096B12"/>
    <w:rsid w:val="000A4C9C"/>
    <w:rsid w:val="000B146C"/>
    <w:rsid w:val="000B76D8"/>
    <w:rsid w:val="000F20B6"/>
    <w:rsid w:val="000F589B"/>
    <w:rsid w:val="0011496C"/>
    <w:rsid w:val="00132CC6"/>
    <w:rsid w:val="00141172"/>
    <w:rsid w:val="0015413C"/>
    <w:rsid w:val="001632EC"/>
    <w:rsid w:val="001778F2"/>
    <w:rsid w:val="00180F41"/>
    <w:rsid w:val="00184A07"/>
    <w:rsid w:val="00190EC4"/>
    <w:rsid w:val="0019762C"/>
    <w:rsid w:val="001B1338"/>
    <w:rsid w:val="001D1EF4"/>
    <w:rsid w:val="00202368"/>
    <w:rsid w:val="002227DC"/>
    <w:rsid w:val="00227B7F"/>
    <w:rsid w:val="00230912"/>
    <w:rsid w:val="00231690"/>
    <w:rsid w:val="002375D9"/>
    <w:rsid w:val="0024069F"/>
    <w:rsid w:val="002561A4"/>
    <w:rsid w:val="002600AD"/>
    <w:rsid w:val="0026655E"/>
    <w:rsid w:val="00277DE9"/>
    <w:rsid w:val="002938FE"/>
    <w:rsid w:val="00297EDE"/>
    <w:rsid w:val="002B0481"/>
    <w:rsid w:val="002C2837"/>
    <w:rsid w:val="002C4370"/>
    <w:rsid w:val="002E19E4"/>
    <w:rsid w:val="00333004"/>
    <w:rsid w:val="00337A22"/>
    <w:rsid w:val="00344434"/>
    <w:rsid w:val="00344AEB"/>
    <w:rsid w:val="00392BA1"/>
    <w:rsid w:val="0039420E"/>
    <w:rsid w:val="003A6512"/>
    <w:rsid w:val="003C1FD6"/>
    <w:rsid w:val="003C3712"/>
    <w:rsid w:val="003E175E"/>
    <w:rsid w:val="003E6096"/>
    <w:rsid w:val="004047B0"/>
    <w:rsid w:val="00422261"/>
    <w:rsid w:val="004248B9"/>
    <w:rsid w:val="00442FF6"/>
    <w:rsid w:val="004479BB"/>
    <w:rsid w:val="00456E86"/>
    <w:rsid w:val="00462B02"/>
    <w:rsid w:val="00463019"/>
    <w:rsid w:val="00473AC6"/>
    <w:rsid w:val="00486CC7"/>
    <w:rsid w:val="004A6A6A"/>
    <w:rsid w:val="004C6C71"/>
    <w:rsid w:val="004D5262"/>
    <w:rsid w:val="004D61B7"/>
    <w:rsid w:val="004E29EF"/>
    <w:rsid w:val="004F263D"/>
    <w:rsid w:val="004F6FE7"/>
    <w:rsid w:val="00500BCB"/>
    <w:rsid w:val="00501566"/>
    <w:rsid w:val="0051054B"/>
    <w:rsid w:val="00531F9B"/>
    <w:rsid w:val="00545473"/>
    <w:rsid w:val="00556138"/>
    <w:rsid w:val="00581DFD"/>
    <w:rsid w:val="005A0B86"/>
    <w:rsid w:val="005A61F6"/>
    <w:rsid w:val="005A632C"/>
    <w:rsid w:val="005A68B1"/>
    <w:rsid w:val="005B6BEE"/>
    <w:rsid w:val="0062511D"/>
    <w:rsid w:val="00627D56"/>
    <w:rsid w:val="0063064C"/>
    <w:rsid w:val="0063213E"/>
    <w:rsid w:val="006669D9"/>
    <w:rsid w:val="00672813"/>
    <w:rsid w:val="00673415"/>
    <w:rsid w:val="006764BE"/>
    <w:rsid w:val="0069620D"/>
    <w:rsid w:val="006A5107"/>
    <w:rsid w:val="006B1867"/>
    <w:rsid w:val="006B43BB"/>
    <w:rsid w:val="006C7243"/>
    <w:rsid w:val="006C78AA"/>
    <w:rsid w:val="006E00C8"/>
    <w:rsid w:val="007107BA"/>
    <w:rsid w:val="00715F6B"/>
    <w:rsid w:val="007257EA"/>
    <w:rsid w:val="00775FE9"/>
    <w:rsid w:val="007844C9"/>
    <w:rsid w:val="00792028"/>
    <w:rsid w:val="00796898"/>
    <w:rsid w:val="00797076"/>
    <w:rsid w:val="007A3EB4"/>
    <w:rsid w:val="007C15ED"/>
    <w:rsid w:val="007C383D"/>
    <w:rsid w:val="007D41AB"/>
    <w:rsid w:val="007E024C"/>
    <w:rsid w:val="007E03AA"/>
    <w:rsid w:val="007E4919"/>
    <w:rsid w:val="00810951"/>
    <w:rsid w:val="008134EE"/>
    <w:rsid w:val="0083508B"/>
    <w:rsid w:val="00850833"/>
    <w:rsid w:val="00863D33"/>
    <w:rsid w:val="00873B69"/>
    <w:rsid w:val="00891AF7"/>
    <w:rsid w:val="00894973"/>
    <w:rsid w:val="008967C2"/>
    <w:rsid w:val="008967F7"/>
    <w:rsid w:val="00897CE6"/>
    <w:rsid w:val="008A52C2"/>
    <w:rsid w:val="008B2401"/>
    <w:rsid w:val="008C10F4"/>
    <w:rsid w:val="008D4239"/>
    <w:rsid w:val="008D4429"/>
    <w:rsid w:val="008E09C2"/>
    <w:rsid w:val="008F4194"/>
    <w:rsid w:val="00903F3B"/>
    <w:rsid w:val="0091154F"/>
    <w:rsid w:val="0091482B"/>
    <w:rsid w:val="00916EB0"/>
    <w:rsid w:val="009231D0"/>
    <w:rsid w:val="00924299"/>
    <w:rsid w:val="00945E7C"/>
    <w:rsid w:val="00951830"/>
    <w:rsid w:val="00957606"/>
    <w:rsid w:val="00962AB2"/>
    <w:rsid w:val="00972E25"/>
    <w:rsid w:val="0097593D"/>
    <w:rsid w:val="0098541B"/>
    <w:rsid w:val="009B37B5"/>
    <w:rsid w:val="009E1548"/>
    <w:rsid w:val="009E5275"/>
    <w:rsid w:val="009F514F"/>
    <w:rsid w:val="00A1030B"/>
    <w:rsid w:val="00A47D2E"/>
    <w:rsid w:val="00A5524B"/>
    <w:rsid w:val="00A57C8A"/>
    <w:rsid w:val="00A6014F"/>
    <w:rsid w:val="00A70260"/>
    <w:rsid w:val="00A95EE7"/>
    <w:rsid w:val="00A967C4"/>
    <w:rsid w:val="00AA0BB4"/>
    <w:rsid w:val="00AA662E"/>
    <w:rsid w:val="00AC37F4"/>
    <w:rsid w:val="00AC51A5"/>
    <w:rsid w:val="00AD1462"/>
    <w:rsid w:val="00AD297F"/>
    <w:rsid w:val="00AD5B07"/>
    <w:rsid w:val="00AF7234"/>
    <w:rsid w:val="00B00FD1"/>
    <w:rsid w:val="00B03788"/>
    <w:rsid w:val="00B060DB"/>
    <w:rsid w:val="00B1122C"/>
    <w:rsid w:val="00B20DF1"/>
    <w:rsid w:val="00B36209"/>
    <w:rsid w:val="00B455D2"/>
    <w:rsid w:val="00B533B0"/>
    <w:rsid w:val="00B74EA3"/>
    <w:rsid w:val="00BA4E0B"/>
    <w:rsid w:val="00BA618F"/>
    <w:rsid w:val="00BB11F4"/>
    <w:rsid w:val="00BC23B4"/>
    <w:rsid w:val="00BC3DDD"/>
    <w:rsid w:val="00BD499D"/>
    <w:rsid w:val="00BD7997"/>
    <w:rsid w:val="00BF4FBA"/>
    <w:rsid w:val="00C035BF"/>
    <w:rsid w:val="00C16599"/>
    <w:rsid w:val="00C2750E"/>
    <w:rsid w:val="00C30494"/>
    <w:rsid w:val="00C32040"/>
    <w:rsid w:val="00C36FE1"/>
    <w:rsid w:val="00C45D7C"/>
    <w:rsid w:val="00C519D1"/>
    <w:rsid w:val="00C80C8E"/>
    <w:rsid w:val="00C95624"/>
    <w:rsid w:val="00C962E1"/>
    <w:rsid w:val="00CE1E8C"/>
    <w:rsid w:val="00D344FC"/>
    <w:rsid w:val="00D60D22"/>
    <w:rsid w:val="00D84278"/>
    <w:rsid w:val="00D86551"/>
    <w:rsid w:val="00D94EC5"/>
    <w:rsid w:val="00D95686"/>
    <w:rsid w:val="00D96500"/>
    <w:rsid w:val="00DA40AF"/>
    <w:rsid w:val="00DA4B05"/>
    <w:rsid w:val="00DB6036"/>
    <w:rsid w:val="00DB6F09"/>
    <w:rsid w:val="00DC5E45"/>
    <w:rsid w:val="00DF3B26"/>
    <w:rsid w:val="00E02560"/>
    <w:rsid w:val="00E30D9F"/>
    <w:rsid w:val="00E42B23"/>
    <w:rsid w:val="00E43C43"/>
    <w:rsid w:val="00E55ECB"/>
    <w:rsid w:val="00E66D8D"/>
    <w:rsid w:val="00E702FC"/>
    <w:rsid w:val="00E92503"/>
    <w:rsid w:val="00EA265B"/>
    <w:rsid w:val="00EA2BEE"/>
    <w:rsid w:val="00EA7CE5"/>
    <w:rsid w:val="00EB33FF"/>
    <w:rsid w:val="00EB3538"/>
    <w:rsid w:val="00EC3D8F"/>
    <w:rsid w:val="00EE0BEE"/>
    <w:rsid w:val="00EE5DCF"/>
    <w:rsid w:val="00EF49FF"/>
    <w:rsid w:val="00F0123D"/>
    <w:rsid w:val="00F07914"/>
    <w:rsid w:val="00F132D6"/>
    <w:rsid w:val="00F15988"/>
    <w:rsid w:val="00F176B5"/>
    <w:rsid w:val="00F214E4"/>
    <w:rsid w:val="00F364CE"/>
    <w:rsid w:val="00F37FCB"/>
    <w:rsid w:val="00F43840"/>
    <w:rsid w:val="00F51973"/>
    <w:rsid w:val="00F51EDE"/>
    <w:rsid w:val="00F555DF"/>
    <w:rsid w:val="00F726D5"/>
    <w:rsid w:val="00F731B7"/>
    <w:rsid w:val="00F852B3"/>
    <w:rsid w:val="00F976E1"/>
    <w:rsid w:val="00FA4857"/>
    <w:rsid w:val="00FB3DD1"/>
    <w:rsid w:val="00FB57CB"/>
    <w:rsid w:val="00FD34FE"/>
    <w:rsid w:val="00FD40A6"/>
    <w:rsid w:val="00FE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1E124-EFF3-4A11-B04B-3BFC0FDC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11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017112"/>
    <w:pPr>
      <w:spacing w:after="160" w:line="240" w:lineRule="exact"/>
    </w:pPr>
    <w:rPr>
      <w:rFonts w:ascii=".VnAvant" w:eastAsia="Batang" w:hAnsi=".VnAvant" w:cs=".VnAvant"/>
      <w:sz w:val="20"/>
      <w:szCs w:val="20"/>
    </w:rPr>
  </w:style>
  <w:style w:type="paragraph" w:styleId="BalloonText">
    <w:name w:val="Balloon Text"/>
    <w:basedOn w:val="Normal"/>
    <w:link w:val="BalloonTextChar"/>
    <w:uiPriority w:val="99"/>
    <w:semiHidden/>
    <w:unhideWhenUsed/>
    <w:rsid w:val="008D4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429"/>
    <w:rPr>
      <w:rFonts w:ascii="Segoe UI" w:eastAsia="Times New Roman" w:hAnsi="Segoe UI" w:cs="Segoe UI"/>
      <w:sz w:val="18"/>
      <w:szCs w:val="18"/>
    </w:rPr>
  </w:style>
  <w:style w:type="paragraph" w:styleId="ListParagraph">
    <w:name w:val="List Paragraph"/>
    <w:basedOn w:val="Normal"/>
    <w:uiPriority w:val="34"/>
    <w:qFormat/>
    <w:rsid w:val="00C32040"/>
    <w:pPr>
      <w:ind w:left="720"/>
      <w:contextualSpacing/>
    </w:pPr>
  </w:style>
  <w:style w:type="table" w:styleId="TableGrid">
    <w:name w:val="Table Grid"/>
    <w:basedOn w:val="TableNormal"/>
    <w:uiPriority w:val="39"/>
    <w:rsid w:val="00F72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uiPriority w:val="99"/>
    <w:qFormat/>
    <w:rsid w:val="00EA7CE5"/>
    <w:pPr>
      <w:widowControl w:val="0"/>
      <w:spacing w:after="100" w:line="276" w:lineRule="auto"/>
      <w:ind w:firstLine="400"/>
    </w:pPr>
    <w:rPr>
      <w:sz w:val="24"/>
      <w:szCs w:val="24"/>
      <w:lang w:val="vi-VN" w:eastAsia="en-SG"/>
    </w:rPr>
  </w:style>
  <w:style w:type="character" w:customStyle="1" w:styleId="BodyTextChar">
    <w:name w:val="Body Text Char"/>
    <w:basedOn w:val="DefaultParagraphFont"/>
    <w:uiPriority w:val="99"/>
    <w:semiHidden/>
    <w:rsid w:val="00EA7CE5"/>
    <w:rPr>
      <w:rFonts w:ascii="Times New Roman" w:eastAsia="Times New Roman" w:hAnsi="Times New Roman" w:cs="Times New Roman"/>
      <w:sz w:val="28"/>
      <w:szCs w:val="28"/>
    </w:rPr>
  </w:style>
  <w:style w:type="character" w:customStyle="1" w:styleId="BodyTextChar1">
    <w:name w:val="Body Text Char1"/>
    <w:link w:val="BodyText"/>
    <w:uiPriority w:val="99"/>
    <w:rsid w:val="00EA7CE5"/>
    <w:rPr>
      <w:rFonts w:ascii="Times New Roman" w:eastAsia="Times New Roman" w:hAnsi="Times New Roman" w:cs="Times New Roman"/>
      <w:sz w:val="24"/>
      <w:szCs w:val="24"/>
      <w:lang w:val="vi-VN" w:eastAsia="en-SG"/>
    </w:rPr>
  </w:style>
  <w:style w:type="character" w:customStyle="1" w:styleId="fontstyle01">
    <w:name w:val="fontstyle01"/>
    <w:basedOn w:val="DefaultParagraphFont"/>
    <w:rsid w:val="00EA7CE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F6FE7"/>
    <w:pPr>
      <w:tabs>
        <w:tab w:val="center" w:pos="4680"/>
        <w:tab w:val="right" w:pos="9360"/>
      </w:tabs>
    </w:pPr>
  </w:style>
  <w:style w:type="character" w:customStyle="1" w:styleId="HeaderChar">
    <w:name w:val="Header Char"/>
    <w:basedOn w:val="DefaultParagraphFont"/>
    <w:link w:val="Header"/>
    <w:uiPriority w:val="99"/>
    <w:rsid w:val="004F6FE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F6FE7"/>
    <w:pPr>
      <w:tabs>
        <w:tab w:val="center" w:pos="4680"/>
        <w:tab w:val="right" w:pos="9360"/>
      </w:tabs>
    </w:pPr>
  </w:style>
  <w:style w:type="character" w:customStyle="1" w:styleId="FooterChar">
    <w:name w:val="Footer Char"/>
    <w:basedOn w:val="DefaultParagraphFont"/>
    <w:link w:val="Footer"/>
    <w:uiPriority w:val="99"/>
    <w:rsid w:val="004F6FE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66C0-3B39-4F19-B9A8-D43773F3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lastModifiedBy>User</cp:lastModifiedBy>
  <cp:revision>4</cp:revision>
  <cp:lastPrinted>2022-07-06T08:06:00Z</cp:lastPrinted>
  <dcterms:created xsi:type="dcterms:W3CDTF">2024-10-23T08:32:00Z</dcterms:created>
  <dcterms:modified xsi:type="dcterms:W3CDTF">2024-10-23T09:22:00Z</dcterms:modified>
</cp:coreProperties>
</file>